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41C43"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The Nature of Science</w:t>
      </w:r>
      <w:proofErr w:type="gramStart"/>
      <w:r w:rsidRPr="00C751F0">
        <w:rPr>
          <w:rFonts w:cs="Arial"/>
          <w:b/>
          <w:bCs/>
          <w:sz w:val="22"/>
          <w:szCs w:val="22"/>
        </w:rPr>
        <w:t>,  NOMA</w:t>
      </w:r>
      <w:proofErr w:type="gramEnd"/>
      <w:r w:rsidRPr="00C751F0">
        <w:rPr>
          <w:rFonts w:cs="Arial"/>
          <w:b/>
          <w:bCs/>
          <w:sz w:val="22"/>
          <w:szCs w:val="22"/>
        </w:rPr>
        <w:t xml:space="preserve"> Defined and Defended</w:t>
      </w:r>
    </w:p>
    <w:p w14:paraId="73BD3C3C"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1. What does "NOMA" stand for? In your own words, what is the author's (Stephen Jay Gould's) chief point about NOMA in this reading?</w:t>
      </w:r>
    </w:p>
    <w:p w14:paraId="3DBCBA6A"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2. Identify the magisterium to which each of these topics properly belongs:</w:t>
      </w:r>
    </w:p>
    <w:tbl>
      <w:tblPr>
        <w:tblW w:w="0" w:type="auto"/>
        <w:tblBorders>
          <w:top w:val="single" w:sz="80" w:space="0" w:color="6D6D6D"/>
          <w:left w:val="single" w:sz="80" w:space="0" w:color="6D6D6D"/>
          <w:right w:val="single" w:sz="80" w:space="0" w:color="6D6D6D"/>
        </w:tblBorders>
        <w:tblLayout w:type="fixed"/>
        <w:tblLook w:val="0000" w:firstRow="0" w:lastRow="0" w:firstColumn="0" w:lastColumn="0" w:noHBand="0" w:noVBand="0"/>
      </w:tblPr>
      <w:tblGrid>
        <w:gridCol w:w="3420"/>
        <w:gridCol w:w="1458"/>
        <w:gridCol w:w="1710"/>
      </w:tblGrid>
      <w:tr w:rsidR="00C60C1C" w:rsidRPr="00C751F0" w14:paraId="5D588C26" w14:textId="77777777">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C484EA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CFDFD7C"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Religion</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6F26D51"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Science</w:t>
            </w:r>
          </w:p>
        </w:tc>
      </w:tr>
      <w:tr w:rsidR="00C60C1C" w:rsidRPr="00C751F0" w14:paraId="45CAC566" w14:textId="77777777">
        <w:tblPrEx>
          <w:tblBorders>
            <w:top w:val="none" w:sz="0" w:space="0" w:color="auto"/>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90571D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The Rock of Ages</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0ECE50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B1AFF8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231767D" w14:textId="77777777">
        <w:tblPrEx>
          <w:tblBorders>
            <w:top w:val="none" w:sz="0" w:space="0" w:color="auto"/>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F03B99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The ages of rocks</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CF3A00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94F4C5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255B68A5" w14:textId="77777777">
        <w:tblPrEx>
          <w:tblBorders>
            <w:top w:val="none" w:sz="0" w:space="0" w:color="auto"/>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E9B3FB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How the heavens go</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4E788E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17BCC5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6DC2E2D6" w14:textId="77777777">
        <w:tblPrEx>
          <w:tblBorders>
            <w:top w:val="none" w:sz="0" w:space="0" w:color="auto"/>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ECA548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How to go to heaven</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31905D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203258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4A78BB0D" w14:textId="77777777">
        <w:tblPrEx>
          <w:tblBorders>
            <w:top w:val="none" w:sz="0" w:space="0" w:color="auto"/>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8851A2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Why humans exist</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54A736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4396F8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912DFCB" w14:textId="77777777">
        <w:tblPrEx>
          <w:tblBorders>
            <w:top w:val="none" w:sz="0" w:space="0" w:color="auto"/>
            <w:bottom w:val="single" w:sz="80" w:space="0" w:color="6D6D6D"/>
          </w:tblBorders>
        </w:tblPrEx>
        <w:tc>
          <w:tcPr>
            <w:tcW w:w="34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4ACCB3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How humans came to exist</w:t>
            </w:r>
          </w:p>
        </w:tc>
        <w:tc>
          <w:tcPr>
            <w:tcW w:w="145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3FD19F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71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FD9941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24203362" w14:textId="77777777" w:rsidR="00C60C1C" w:rsidRPr="00C751F0" w:rsidRDefault="00C60C1C" w:rsidP="00C60C1C">
      <w:pPr>
        <w:widowControl w:val="0"/>
        <w:autoSpaceDE w:val="0"/>
        <w:autoSpaceDN w:val="0"/>
        <w:adjustRightInd w:val="0"/>
        <w:spacing w:after="320"/>
        <w:contextualSpacing w:val="0"/>
        <w:rPr>
          <w:rFonts w:cs="Arial"/>
          <w:sz w:val="22"/>
          <w:szCs w:val="22"/>
        </w:rPr>
      </w:pPr>
    </w:p>
    <w:p w14:paraId="025FF8C4"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What model of the relationship between science and religion is the author (Gould) trying to do away with by defending NOMA? What are some issues you are aware of that fit the older, non-NOMA model?</w:t>
      </w:r>
    </w:p>
    <w:p w14:paraId="36D73997"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w:t>
      </w:r>
      <w:r w:rsidRPr="00C751F0">
        <w:rPr>
          <w:rFonts w:cs="Arial"/>
          <w:sz w:val="22"/>
          <w:szCs w:val="22"/>
        </w:rPr>
        <w:t>4. Is Gould a scientist or a theologian? Can you identify any biases in his presentation that stem from his professional affiliation?</w:t>
      </w:r>
    </w:p>
    <w:p w14:paraId="79C92D2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5. What is your personal opinion about NOMA?</w:t>
      </w:r>
    </w:p>
    <w:p w14:paraId="35D5ECBD"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 Basic Cell Structure</w:t>
      </w:r>
    </w:p>
    <w:p w14:paraId="6AE7D1B8"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1. What are three, general, </w:t>
      </w:r>
      <w:r w:rsidRPr="00C751F0">
        <w:rPr>
          <w:rFonts w:cs="Arial"/>
          <w:i/>
          <w:iCs/>
          <w:sz w:val="22"/>
          <w:szCs w:val="22"/>
        </w:rPr>
        <w:t>structural</w:t>
      </w:r>
      <w:r w:rsidRPr="00C751F0">
        <w:rPr>
          <w:rFonts w:cs="Arial"/>
          <w:sz w:val="22"/>
          <w:szCs w:val="22"/>
        </w:rPr>
        <w:t xml:space="preserve"> differences between prokaryotic and eukaryotic cells?</w:t>
      </w:r>
    </w:p>
    <w:p w14:paraId="5A656F7C"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2. What is the etymology of the name "prokaryote"? What is the temporal (i.e. </w:t>
      </w:r>
      <w:r w:rsidRPr="00C751F0">
        <w:rPr>
          <w:rFonts w:cs="Arial"/>
          <w:i/>
          <w:iCs/>
          <w:sz w:val="22"/>
          <w:szCs w:val="22"/>
        </w:rPr>
        <w:t>time-wise</w:t>
      </w:r>
      <w:r w:rsidRPr="00C751F0">
        <w:rPr>
          <w:rFonts w:cs="Arial"/>
          <w:sz w:val="22"/>
          <w:szCs w:val="22"/>
        </w:rPr>
        <w:t>) difference between prokaryotes and eukaryotes that this name refers to?</w:t>
      </w:r>
    </w:p>
    <w:p w14:paraId="0072DAC4"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What are the three chief structural subdivisions of all eukaryotic cells?</w:t>
      </w:r>
    </w:p>
    <w:p w14:paraId="513F4833"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4. In the table below, indicate in which cell type you might find each of the five structures listed along the top:</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1008"/>
        <w:gridCol w:w="900"/>
        <w:gridCol w:w="12234"/>
        <w:gridCol w:w="4906"/>
        <w:gridCol w:w="4906"/>
        <w:gridCol w:w="4906"/>
      </w:tblGrid>
      <w:tr w:rsidR="00C60C1C" w:rsidRPr="00C751F0" w14:paraId="4C513DC0" w14:textId="77777777" w:rsidTr="008F4B4A">
        <w:tc>
          <w:tcPr>
            <w:tcW w:w="100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3C1B2C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9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8F56BD1"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Cell Wall</w:t>
            </w:r>
          </w:p>
        </w:tc>
        <w:tc>
          <w:tcPr>
            <w:tcW w:w="122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A3608B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Cell Membrane</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5FA365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Nuclear Envelope</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B0489B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Capsule</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8241BF4"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spellStart"/>
            <w:r w:rsidRPr="00C751F0">
              <w:rPr>
                <w:rFonts w:cs="Arial"/>
                <w:sz w:val="22"/>
                <w:szCs w:val="22"/>
              </w:rPr>
              <w:t>Tonoplast</w:t>
            </w:r>
            <w:proofErr w:type="spellEnd"/>
          </w:p>
        </w:tc>
      </w:tr>
      <w:tr w:rsidR="00C60C1C" w:rsidRPr="00C751F0" w14:paraId="54545A1D" w14:textId="77777777" w:rsidTr="008F4B4A">
        <w:tblPrEx>
          <w:tblBorders>
            <w:top w:val="none" w:sz="0" w:space="0" w:color="auto"/>
          </w:tblBorders>
        </w:tblPrEx>
        <w:tc>
          <w:tcPr>
            <w:tcW w:w="100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3BACDFB"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Prokaryote</w:t>
            </w:r>
          </w:p>
        </w:tc>
        <w:tc>
          <w:tcPr>
            <w:tcW w:w="9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07D113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22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90A4E90"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74AD2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623658C"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6FB5E0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B4D06F3" w14:textId="77777777" w:rsidTr="008F4B4A">
        <w:tblPrEx>
          <w:tblBorders>
            <w:top w:val="none" w:sz="0" w:space="0" w:color="auto"/>
          </w:tblBorders>
        </w:tblPrEx>
        <w:tc>
          <w:tcPr>
            <w:tcW w:w="100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311DD4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Animal</w:t>
            </w:r>
          </w:p>
        </w:tc>
        <w:tc>
          <w:tcPr>
            <w:tcW w:w="9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F61F4D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22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FA70A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1BFEE3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B22750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3F00DC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C86E2DC" w14:textId="77777777" w:rsidTr="008F4B4A">
        <w:tblPrEx>
          <w:tblBorders>
            <w:top w:val="none" w:sz="0" w:space="0" w:color="auto"/>
            <w:bottom w:val="single" w:sz="40" w:space="0" w:color="6D6D6D"/>
          </w:tblBorders>
        </w:tblPrEx>
        <w:tc>
          <w:tcPr>
            <w:tcW w:w="100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5105D9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Plant</w:t>
            </w:r>
          </w:p>
        </w:tc>
        <w:tc>
          <w:tcPr>
            <w:tcW w:w="9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FE31E0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22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702F66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7B30EA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B45081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4906"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254066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2DB9B6F0" w14:textId="77777777" w:rsidR="00C60C1C" w:rsidRPr="00C751F0" w:rsidRDefault="00C60C1C" w:rsidP="00C60C1C">
      <w:pPr>
        <w:widowControl w:val="0"/>
        <w:autoSpaceDE w:val="0"/>
        <w:autoSpaceDN w:val="0"/>
        <w:adjustRightInd w:val="0"/>
        <w:spacing w:after="320"/>
        <w:contextualSpacing w:val="0"/>
        <w:rPr>
          <w:rFonts w:cs="Arial"/>
          <w:sz w:val="22"/>
          <w:szCs w:val="22"/>
        </w:rPr>
      </w:pPr>
    </w:p>
    <w:p w14:paraId="48ABE4B0"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lastRenderedPageBreak/>
        <w:t>5. Given a roll of cellophane, several ring-binder "hole reinforcements" with adhesive on both sides and a sharp object, describe how you would use these to construct a model of the nuclear envelope. If you had raisins to represent whole ribosomes, where would you place them?</w:t>
      </w:r>
    </w:p>
    <w:p w14:paraId="05710311"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6</w:t>
      </w:r>
      <w:r w:rsidRPr="00C751F0">
        <w:rPr>
          <w:rFonts w:cs="Arial"/>
          <w:sz w:val="22"/>
          <w:szCs w:val="22"/>
        </w:rPr>
        <w:t xml:space="preserve">. In the table below, indicate whether each organelle would be found in an animal and/or plant cell and whether or not </w:t>
      </w:r>
      <w:proofErr w:type="gramStart"/>
      <w:r w:rsidRPr="00C751F0">
        <w:rPr>
          <w:rFonts w:cs="Arial"/>
          <w:sz w:val="22"/>
          <w:szCs w:val="22"/>
        </w:rPr>
        <w:t>the organelle is surrounded by its own membrane(s)</w:t>
      </w:r>
      <w:proofErr w:type="gramEnd"/>
      <w:r w:rsidRPr="00C751F0">
        <w:rPr>
          <w:rFonts w:cs="Arial"/>
          <w:sz w:val="22"/>
          <w:szCs w:val="22"/>
        </w:rPr>
        <w:t>.</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2718"/>
        <w:gridCol w:w="11734"/>
        <w:gridCol w:w="7204"/>
        <w:gridCol w:w="7204"/>
      </w:tblGrid>
      <w:tr w:rsidR="00C60C1C" w:rsidRPr="00C751F0" w14:paraId="60467A9D" w14:textId="77777777">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B8F4F7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3E822C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Plant         Animal</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B8A2B7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Animal</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EB3516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Membrane-Bound?</w:t>
            </w:r>
          </w:p>
        </w:tc>
      </w:tr>
      <w:tr w:rsidR="00C60C1C" w:rsidRPr="00C751F0" w14:paraId="718F1E94"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ADABA98"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plastids</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4351FBB"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50EF97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A85FED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D784138"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A94F9BF"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mitochondria</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03DD01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E656CBB"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409225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4F93FC60"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96AEFB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ER</w:t>
            </w:r>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67B086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8FD8DB1"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2317CF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85202AF"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B45D73F"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lysosomes</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15F8D10"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9B37E5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602E68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51525C27"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D3DDE4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Golgi apparatus</w:t>
            </w:r>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984F01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FB289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D506C2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538F0C54"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FA6164A"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centrioles</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1B1F1B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292FBB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BCF1CC1"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2D75FA55"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1D8C1DE"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flagella</w:t>
            </w:r>
            <w:proofErr w:type="gramEnd"/>
            <w:r w:rsidRPr="00C751F0">
              <w:rPr>
                <w:rFonts w:cs="Arial"/>
                <w:sz w:val="22"/>
                <w:szCs w:val="22"/>
              </w:rPr>
              <w:t>/cilia</w:t>
            </w:r>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39222D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84F46A1"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45574F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145528D"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211625A"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central</w:t>
            </w:r>
            <w:proofErr w:type="gramEnd"/>
            <w:r w:rsidRPr="00C751F0">
              <w:rPr>
                <w:rFonts w:cs="Arial"/>
                <w:sz w:val="22"/>
                <w:szCs w:val="22"/>
              </w:rPr>
              <w:t xml:space="preserve"> vacuole</w:t>
            </w:r>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FF6D78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B674A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1A565F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5146D10D" w14:textId="77777777">
        <w:tblPrEx>
          <w:tblBorders>
            <w:top w:val="none" w:sz="0" w:space="0" w:color="auto"/>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7CD074"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ribosomes</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E55B4E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909D5B0"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9579DA0"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159A5B8D" w14:textId="77777777">
        <w:tblPrEx>
          <w:tblBorders>
            <w:top w:val="none" w:sz="0" w:space="0" w:color="auto"/>
            <w:bottom w:val="single" w:sz="40" w:space="0" w:color="6D6D6D"/>
          </w:tblBorders>
        </w:tblPrEx>
        <w:tc>
          <w:tcPr>
            <w:tcW w:w="271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4CEB5F8"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nucleolus</w:t>
            </w:r>
            <w:proofErr w:type="gramEnd"/>
          </w:p>
        </w:tc>
        <w:tc>
          <w:tcPr>
            <w:tcW w:w="1173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927A13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05FB42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7204"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29051A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5DB6F3CE" w14:textId="77777777" w:rsidR="00C751F0" w:rsidRDefault="00C751F0" w:rsidP="00C60C1C">
      <w:pPr>
        <w:widowControl w:val="0"/>
        <w:autoSpaceDE w:val="0"/>
        <w:autoSpaceDN w:val="0"/>
        <w:adjustRightInd w:val="0"/>
        <w:spacing w:after="320"/>
        <w:contextualSpacing w:val="0"/>
        <w:rPr>
          <w:rFonts w:cs="Arial"/>
          <w:sz w:val="22"/>
          <w:szCs w:val="22"/>
        </w:rPr>
      </w:pPr>
    </w:p>
    <w:p w14:paraId="4EB41FE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7. What are three internal cellular functions that are adversely affected once a cell grows past its optimal size. How are they adversely affected?</w:t>
      </w:r>
    </w:p>
    <w:p w14:paraId="6F3869E8"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8</w:t>
      </w:r>
      <w:r w:rsidRPr="00C751F0">
        <w:rPr>
          <w:rFonts w:cs="Arial"/>
          <w:sz w:val="22"/>
          <w:szCs w:val="22"/>
        </w:rPr>
        <w:t>. Though their size ranges overlap to some extent, eukaryotic cells are generally about 10x larger than prokaryotic cells. Which material accounts for much of the increased volume of eukaryotic cytoplasm, and what functional differences are accounted for by this structural difference?</w:t>
      </w:r>
    </w:p>
    <w:p w14:paraId="6243E1B0"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9</w:t>
      </w:r>
      <w:r w:rsidRPr="00C751F0">
        <w:rPr>
          <w:rFonts w:cs="Arial"/>
          <w:sz w:val="22"/>
          <w:szCs w:val="22"/>
        </w:rPr>
        <w:t>. In the table below are listed four possible locations at which a newly synthesized protein might end up. Indicate which type of ribosome is most likely to have manufactured each protein.</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2898"/>
        <w:gridCol w:w="16159"/>
        <w:gridCol w:w="9803"/>
      </w:tblGrid>
      <w:tr w:rsidR="00C60C1C" w:rsidRPr="00C751F0" w14:paraId="0C2BA2D6" w14:textId="77777777">
        <w:tc>
          <w:tcPr>
            <w:tcW w:w="289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136193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16159"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373467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Bound Ribosome       Free Ribosome</w:t>
            </w:r>
          </w:p>
        </w:tc>
        <w:tc>
          <w:tcPr>
            <w:tcW w:w="9803"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8637FD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Free Ribosome</w:t>
            </w:r>
          </w:p>
        </w:tc>
      </w:tr>
      <w:tr w:rsidR="00C60C1C" w:rsidRPr="00C751F0" w14:paraId="23D07031" w14:textId="77777777">
        <w:tblPrEx>
          <w:tblBorders>
            <w:top w:val="none" w:sz="0" w:space="0" w:color="auto"/>
          </w:tblBorders>
        </w:tblPrEx>
        <w:tc>
          <w:tcPr>
            <w:tcW w:w="289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112B5C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Cytosol</w:t>
            </w:r>
          </w:p>
        </w:tc>
        <w:tc>
          <w:tcPr>
            <w:tcW w:w="16159"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5D4321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9803"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89268E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1C12EB9" w14:textId="77777777">
        <w:tblPrEx>
          <w:tblBorders>
            <w:top w:val="none" w:sz="0" w:space="0" w:color="auto"/>
          </w:tblBorders>
        </w:tblPrEx>
        <w:tc>
          <w:tcPr>
            <w:tcW w:w="289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E6CD9D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Cell membrane</w:t>
            </w:r>
          </w:p>
        </w:tc>
        <w:tc>
          <w:tcPr>
            <w:tcW w:w="16159"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0EE2FB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9803"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CA8C60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630732D" w14:textId="77777777">
        <w:tblPrEx>
          <w:tblBorders>
            <w:top w:val="none" w:sz="0" w:space="0" w:color="auto"/>
          </w:tblBorders>
        </w:tblPrEx>
        <w:tc>
          <w:tcPr>
            <w:tcW w:w="289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B2A0EA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Lysosome interior</w:t>
            </w:r>
          </w:p>
        </w:tc>
        <w:tc>
          <w:tcPr>
            <w:tcW w:w="16159"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781E7C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9803"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DA5A17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CE7A864" w14:textId="77777777">
        <w:tblPrEx>
          <w:tblBorders>
            <w:top w:val="none" w:sz="0" w:space="0" w:color="auto"/>
            <w:bottom w:val="single" w:sz="40" w:space="0" w:color="6D6D6D"/>
          </w:tblBorders>
        </w:tblPrEx>
        <w:tc>
          <w:tcPr>
            <w:tcW w:w="2898"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BBF657A"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gramStart"/>
            <w:r w:rsidRPr="00C751F0">
              <w:rPr>
                <w:rFonts w:cs="Arial"/>
                <w:sz w:val="22"/>
                <w:szCs w:val="22"/>
              </w:rPr>
              <w:t>nuclear</w:t>
            </w:r>
            <w:proofErr w:type="gramEnd"/>
            <w:r w:rsidRPr="00C751F0">
              <w:rPr>
                <w:rFonts w:cs="Arial"/>
                <w:sz w:val="22"/>
                <w:szCs w:val="22"/>
              </w:rPr>
              <w:t xml:space="preserve"> interior</w:t>
            </w:r>
          </w:p>
        </w:tc>
        <w:tc>
          <w:tcPr>
            <w:tcW w:w="16159"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8A4FB3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9803"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C47788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2E33B39C" w14:textId="77777777" w:rsidR="00C60C1C" w:rsidRPr="00C751F0" w:rsidRDefault="00C60C1C" w:rsidP="00C60C1C">
      <w:pPr>
        <w:widowControl w:val="0"/>
        <w:autoSpaceDE w:val="0"/>
        <w:autoSpaceDN w:val="0"/>
        <w:adjustRightInd w:val="0"/>
        <w:spacing w:after="320"/>
        <w:contextualSpacing w:val="0"/>
        <w:jc w:val="center"/>
        <w:rPr>
          <w:rFonts w:cs="Arial"/>
          <w:b/>
          <w:bCs/>
          <w:sz w:val="22"/>
          <w:szCs w:val="22"/>
        </w:rPr>
      </w:pPr>
    </w:p>
    <w:p w14:paraId="107E32C1"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Endomembrane System</w:t>
      </w:r>
    </w:p>
    <w:p w14:paraId="546DC9BD"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1. As cells grow, new membrane must be added to the plasma membrane or the cell may lyse (burst). How does new membrane get from its source to its final destination in the plasma membrane?</w:t>
      </w:r>
    </w:p>
    <w:p w14:paraId="12E13746"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2. What are two functions of lysosomes? How do these functions contribute to the health of the cell/organism? What unique physical features of lysosomes permit them to carry out these functions?</w:t>
      </w:r>
    </w:p>
    <w:p w14:paraId="65122336"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The organelles listed below can vary in number from cell to cell and from one time to another within a single cell. In the right-hand column of the table below, indicate a specific function in which a cell with large numbers of the given organelle might be engaged:</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14430"/>
        <w:gridCol w:w="14430"/>
      </w:tblGrid>
      <w:tr w:rsidR="00C60C1C" w:rsidRPr="00C751F0" w14:paraId="1378FF9D" w14:textId="77777777">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3DDC3F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Nucleoli</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DB352B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866BFFC"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3F2E84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Golgi apparatus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8C6A9A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B6EDDD0"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8E0045B"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spellStart"/>
            <w:proofErr w:type="gramStart"/>
            <w:r w:rsidRPr="00C751F0">
              <w:rPr>
                <w:rFonts w:cs="Arial"/>
                <w:sz w:val="22"/>
                <w:szCs w:val="22"/>
              </w:rPr>
              <w:t>sER</w:t>
            </w:r>
            <w:proofErr w:type="spellEnd"/>
            <w:proofErr w:type="gramEnd"/>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51400C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87ADEB4"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7403048"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spellStart"/>
            <w:proofErr w:type="gramStart"/>
            <w:r w:rsidRPr="00C751F0">
              <w:rPr>
                <w:rFonts w:cs="Arial"/>
                <w:sz w:val="22"/>
                <w:szCs w:val="22"/>
              </w:rPr>
              <w:t>rER</w:t>
            </w:r>
            <w:proofErr w:type="spellEnd"/>
            <w:proofErr w:type="gramEnd"/>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4890B1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DE51E0B" w14:textId="77777777">
        <w:tblPrEx>
          <w:tblBorders>
            <w:top w:val="none" w:sz="0" w:space="0" w:color="auto"/>
            <w:bottom w:val="single" w:sz="40" w:space="0" w:color="6D6D6D"/>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CBE4A1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Mitochondria</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B2D8F7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59BE821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4. Given a cardboard shoebox, two un-inflated rubber balloons (one larger than the other), a source of water, a supply of corn syrup, and a bunch of peas, how would you use these materials to model a typical, mature plant cell? Which cellular structures would each material represent?</w:t>
      </w:r>
    </w:p>
    <w:p w14:paraId="7C9143A8"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5. A ribosome can be </w:t>
      </w:r>
      <w:r w:rsidRPr="00C751F0">
        <w:rPr>
          <w:rFonts w:cs="Arial"/>
          <w:i/>
          <w:iCs/>
          <w:sz w:val="22"/>
          <w:szCs w:val="22"/>
        </w:rPr>
        <w:t>free</w:t>
      </w:r>
      <w:r w:rsidRPr="00C751F0">
        <w:rPr>
          <w:rFonts w:cs="Arial"/>
          <w:sz w:val="22"/>
          <w:szCs w:val="22"/>
        </w:rPr>
        <w:t xml:space="preserve"> at some times, and</w:t>
      </w:r>
      <w:r w:rsidRPr="00C751F0">
        <w:rPr>
          <w:rFonts w:cs="Arial"/>
          <w:i/>
          <w:iCs/>
          <w:sz w:val="22"/>
          <w:szCs w:val="22"/>
        </w:rPr>
        <w:t xml:space="preserve"> bound</w:t>
      </w:r>
      <w:r w:rsidRPr="00C751F0">
        <w:rPr>
          <w:rFonts w:cs="Arial"/>
          <w:sz w:val="22"/>
          <w:szCs w:val="22"/>
        </w:rPr>
        <w:t xml:space="preserve"> at other times. How does it "know" its proper location? How does a cell target proteins for different destinations? How does a cell target vesicles for different destinations?</w:t>
      </w:r>
    </w:p>
    <w:p w14:paraId="6BDD70AD"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6. What are three ways in which chloroplasts and mitochondria are structurally similar to each </w:t>
      </w:r>
      <w:proofErr w:type="gramStart"/>
      <w:r w:rsidRPr="00C751F0">
        <w:rPr>
          <w:rFonts w:cs="Arial"/>
          <w:sz w:val="22"/>
          <w:szCs w:val="22"/>
        </w:rPr>
        <w:t>other.</w:t>
      </w:r>
      <w:proofErr w:type="gramEnd"/>
    </w:p>
    <w:p w14:paraId="29388560"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Cytoskeleton</w:t>
      </w:r>
    </w:p>
    <w:p w14:paraId="7861765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1. A hypothetical cell needs to concentrate its mitochondria around the basal body of its flagellum, but they are currently distributed throughout the cytoplasm. Which cytoskeletal element will be involved in the solution of this problem, and how?</w:t>
      </w:r>
    </w:p>
    <w:p w14:paraId="4E059F80"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w:t>
      </w:r>
    </w:p>
    <w:p w14:paraId="48C4DED2"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2. If a bacterial toxin were to paralyze all of a cell's motor proteins, which specific cellular functions would be adversely affected?</w:t>
      </w:r>
    </w:p>
    <w:p w14:paraId="43A4F8A7"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3</w:t>
      </w:r>
      <w:r w:rsidRPr="00C751F0">
        <w:rPr>
          <w:rFonts w:cs="Arial"/>
          <w:sz w:val="22"/>
          <w:szCs w:val="22"/>
        </w:rPr>
        <w:t>. What might be the functional significance of the physical connection of the extracellular matrix to the cytoskeletal elements underlying animal cell membranes?</w:t>
      </w:r>
    </w:p>
    <w:p w14:paraId="2AE3FAC2"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4</w:t>
      </w:r>
      <w:r w:rsidRPr="00C751F0">
        <w:rPr>
          <w:rFonts w:cs="Arial"/>
          <w:sz w:val="22"/>
          <w:szCs w:val="22"/>
        </w:rPr>
        <w:t xml:space="preserve">. What type of animal cell junction has a function most like that of plant cell </w:t>
      </w:r>
      <w:proofErr w:type="spellStart"/>
      <w:r w:rsidRPr="00C751F0">
        <w:rPr>
          <w:rFonts w:cs="Arial"/>
          <w:sz w:val="22"/>
          <w:szCs w:val="22"/>
        </w:rPr>
        <w:t>plasmodesmata</w:t>
      </w:r>
      <w:proofErr w:type="spellEnd"/>
      <w:r w:rsidRPr="00C751F0">
        <w:rPr>
          <w:rFonts w:cs="Arial"/>
          <w:sz w:val="22"/>
          <w:szCs w:val="22"/>
        </w:rPr>
        <w:t>? What can be said of neighboring cells that share such structures in common?</w:t>
      </w:r>
    </w:p>
    <w:p w14:paraId="0717A106"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5</w:t>
      </w:r>
      <w:r w:rsidRPr="00C751F0">
        <w:rPr>
          <w:rFonts w:cs="Arial"/>
          <w:sz w:val="22"/>
          <w:szCs w:val="22"/>
        </w:rPr>
        <w:t xml:space="preserve">. Write in the animal organ/organ system whose </w:t>
      </w:r>
      <w:proofErr w:type="gramStart"/>
      <w:r w:rsidRPr="00C751F0">
        <w:rPr>
          <w:rFonts w:cs="Arial"/>
          <w:sz w:val="22"/>
          <w:szCs w:val="22"/>
        </w:rPr>
        <w:t>function</w:t>
      </w:r>
      <w:proofErr w:type="gramEnd"/>
      <w:r w:rsidRPr="00C751F0">
        <w:rPr>
          <w:rFonts w:cs="Arial"/>
          <w:sz w:val="22"/>
          <w:szCs w:val="22"/>
        </w:rPr>
        <w:t xml:space="preserve"> you believe to be most like that of the cell structure listed on the left:</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14430"/>
        <w:gridCol w:w="14430"/>
      </w:tblGrid>
      <w:tr w:rsidR="00C60C1C" w:rsidRPr="00C751F0" w14:paraId="2587BBE7" w14:textId="77777777">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0890DA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Lysosome</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4DE0C3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1729F1C4"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340548C"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Nucleus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5F87193"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6C3C0C57"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F2CAC1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ER</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FD3D26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4788B34D"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6B24BA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Plasma membrane</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10D552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ED2B208"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2536DA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Intermediate filaments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5A2BA5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4F948603" w14:textId="77777777">
        <w:tblPrEx>
          <w:tblBorders>
            <w:top w:val="none" w:sz="0" w:space="0" w:color="auto"/>
            <w:bottom w:val="single" w:sz="40" w:space="0" w:color="6D6D6D"/>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404B95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Peroxisome</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4482A8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0FE5FC6E" w14:textId="77777777" w:rsidR="00C751F0" w:rsidRDefault="00C751F0" w:rsidP="00C60C1C">
      <w:pPr>
        <w:widowControl w:val="0"/>
        <w:autoSpaceDE w:val="0"/>
        <w:autoSpaceDN w:val="0"/>
        <w:adjustRightInd w:val="0"/>
        <w:spacing w:after="320"/>
        <w:contextualSpacing w:val="0"/>
        <w:jc w:val="center"/>
        <w:rPr>
          <w:rFonts w:cs="Arial"/>
          <w:b/>
          <w:bCs/>
          <w:sz w:val="22"/>
          <w:szCs w:val="22"/>
        </w:rPr>
      </w:pPr>
    </w:p>
    <w:p w14:paraId="0511CB8D"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bookmarkStart w:id="0" w:name="_GoBack"/>
      <w:bookmarkEnd w:id="0"/>
      <w:r w:rsidRPr="00C751F0">
        <w:rPr>
          <w:rFonts w:cs="Arial"/>
          <w:b/>
          <w:bCs/>
          <w:sz w:val="22"/>
          <w:szCs w:val="22"/>
        </w:rPr>
        <w:t>Cell Membrane Structure</w:t>
      </w:r>
    </w:p>
    <w:p w14:paraId="16BA8D8F"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1. Membrane proteins might be analogized as "icebergs floating in a phospholipid sea." It is the density of ice relative to liquid water that determines how much of the berg extends above the water's surface. Which characteristic of membrane proteins determines how far they extend from the surface of the </w:t>
      </w:r>
      <w:proofErr w:type="spellStart"/>
      <w:r w:rsidRPr="00C751F0">
        <w:rPr>
          <w:rFonts w:cs="Arial"/>
          <w:sz w:val="22"/>
          <w:szCs w:val="22"/>
        </w:rPr>
        <w:t>phospolipid</w:t>
      </w:r>
      <w:proofErr w:type="spellEnd"/>
      <w:r w:rsidRPr="00C751F0">
        <w:rPr>
          <w:rFonts w:cs="Arial"/>
          <w:sz w:val="22"/>
          <w:szCs w:val="22"/>
        </w:rPr>
        <w:t xml:space="preserve"> bilayer? Not all membrane proteins are free to float. How might you extend the iceberg analogy to include this observation?</w:t>
      </w:r>
    </w:p>
    <w:p w14:paraId="0DD5564F"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2. What should be true of almost the entire exterior surface of a peripheral protein? Are such proteins found on only one side of the plasma membrane, or on both? Are oligosaccharides found on one side, or both? What is the functional significance of oligosaccharide location?</w:t>
      </w:r>
    </w:p>
    <w:p w14:paraId="4C5CC062"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Winter wheat responds to cooler temperatures by increasing the proportion of membrane phospholipids with kinks in their fatty acid tails. Use what you've learned recently to propose a mechanism by which this change might occur. Which organelle(s) is/are responsible? Does this change constitute an example of "adaptability" or "irritability"?</w:t>
      </w:r>
    </w:p>
    <w:p w14:paraId="1D4D4579"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4. In the table below, check those characteristics of membrane phospholipids that you should expect to observe in a membrane that is optimally suited for life in the cold:</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14430"/>
        <w:gridCol w:w="14430"/>
      </w:tblGrid>
      <w:tr w:rsidR="00C60C1C" w:rsidRPr="00C751F0" w14:paraId="6F66580F" w14:textId="77777777">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86EEC9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No fatty acid tails with (a) double bond/s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276B76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0C79FBD7"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44D246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One fatty acid tail with (a) double bond/s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E7A14B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66D1A264"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EBF198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Both fatty acid tails with (a) double bond/s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443599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C7B5442"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34FC5A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Fatty acid tails with but a single double bond</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65F2E2C"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1660A2F7"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25C2EA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Fatty acid tails with multiple double bonds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575E1B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13E57772"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45898C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Fewer carbons in the fatty acid tail*</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5E9C2DE"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55BB49E"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5241E1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More carbons in the fatty acid tail*</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5A4263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775C3813" w14:textId="77777777">
        <w:tblPrEx>
          <w:tblBorders>
            <w:top w:val="none" w:sz="0" w:space="0" w:color="auto"/>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A2D1605"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Saturated fatty acid tails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EB2AB2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3F8452AA" w14:textId="77777777">
        <w:tblPrEx>
          <w:tblBorders>
            <w:top w:val="none" w:sz="0" w:space="0" w:color="auto"/>
            <w:bottom w:val="single" w:sz="40" w:space="0" w:color="6D6D6D"/>
          </w:tblBorders>
        </w:tblPrEx>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7E0335B"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Unsaturated fatty acid tails</w:t>
            </w:r>
          </w:p>
        </w:tc>
        <w:tc>
          <w:tcPr>
            <w:tcW w:w="1392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F1EE6A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5264191A"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*Assuming that the width of the membrane, from the phosphate heads on one face to the phosphate heads on the opposite face, remains constant.</w:t>
      </w:r>
    </w:p>
    <w:p w14:paraId="6523D003"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5. Some bacteria are adapted to hot environments, such as hot springs and geothermal vents. Bacteria cannot manufacture cholesterol. If bacterial plasma membranes lack cholesterol molecules, or molecules that act like them, then what might you expect to be true of their plasma membrane phospholipid molecules?</w:t>
      </w:r>
    </w:p>
    <w:p w14:paraId="29EFED91"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w:t>
      </w:r>
      <w:r w:rsidRPr="00C751F0">
        <w:rPr>
          <w:rFonts w:cs="Arial"/>
          <w:sz w:val="22"/>
          <w:szCs w:val="22"/>
        </w:rPr>
        <w:t xml:space="preserve">6. On the inner surface of eukaryotic cells are proteins that are attached to cytoskeletal elements. If these proteins originated from ribosomes on </w:t>
      </w:r>
      <w:proofErr w:type="spellStart"/>
      <w:r w:rsidRPr="00C751F0">
        <w:rPr>
          <w:rFonts w:cs="Arial"/>
          <w:sz w:val="22"/>
          <w:szCs w:val="22"/>
        </w:rPr>
        <w:t>rER</w:t>
      </w:r>
      <w:proofErr w:type="spellEnd"/>
      <w:r w:rsidRPr="00C751F0">
        <w:rPr>
          <w:rFonts w:cs="Arial"/>
          <w:sz w:val="22"/>
          <w:szCs w:val="22"/>
        </w:rPr>
        <w:t>, then which side of the ER cisternae would these proteins have been located on?</w:t>
      </w:r>
    </w:p>
    <w:p w14:paraId="74798B6B"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w:t>
      </w:r>
      <w:r w:rsidRPr="00C751F0">
        <w:rPr>
          <w:rFonts w:cs="Arial"/>
          <w:sz w:val="22"/>
          <w:szCs w:val="22"/>
        </w:rPr>
        <w:t>7. A hypothetical membrane has a higher proportion of protein than has a typical membrane. On the basis of this observation, what generalization can one make about this membrane?</w:t>
      </w:r>
    </w:p>
    <w:p w14:paraId="75E68D77"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Cell Membrane Function</w:t>
      </w:r>
    </w:p>
    <w:p w14:paraId="28CE0957"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1. How would you distinguish these four transport modalities from each other: simple diffusion, osmosis, facilitated diffusion, active transport?</w:t>
      </w:r>
    </w:p>
    <w:p w14:paraId="034912DF"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2. What makes animals cells more susceptible to </w:t>
      </w:r>
      <w:proofErr w:type="spellStart"/>
      <w:r w:rsidRPr="00C751F0">
        <w:rPr>
          <w:rFonts w:cs="Arial"/>
          <w:sz w:val="22"/>
          <w:szCs w:val="22"/>
        </w:rPr>
        <w:t>lysis</w:t>
      </w:r>
      <w:proofErr w:type="spellEnd"/>
      <w:r w:rsidRPr="00C751F0">
        <w:rPr>
          <w:rFonts w:cs="Arial"/>
          <w:sz w:val="22"/>
          <w:szCs w:val="22"/>
        </w:rPr>
        <w:t xml:space="preserve"> when surrounded by hypotonic solutions then are most other kinds of cells?</w:t>
      </w:r>
    </w:p>
    <w:p w14:paraId="2565945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A Na+/K+ pump expends 40 molecules of ATP in a unit of time. As a result, which side of the membrane in which it is embedded has become more positively charged, and what is the size of the charge difference?</w:t>
      </w:r>
    </w:p>
    <w:p w14:paraId="44F857DF"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4</w:t>
      </w:r>
      <w:r w:rsidRPr="00C751F0">
        <w:rPr>
          <w:rFonts w:cs="Arial"/>
          <w:sz w:val="22"/>
          <w:szCs w:val="22"/>
        </w:rPr>
        <w:t>. For a human, drinking too much seawater can be fatal. Use the proper terminology to explain how.</w:t>
      </w:r>
    </w:p>
    <w:p w14:paraId="064FF270" w14:textId="77777777" w:rsidR="00C60C1C" w:rsidRPr="00C751F0" w:rsidRDefault="00C60C1C" w:rsidP="00C60C1C">
      <w:pPr>
        <w:widowControl w:val="0"/>
        <w:autoSpaceDE w:val="0"/>
        <w:autoSpaceDN w:val="0"/>
        <w:adjustRightInd w:val="0"/>
        <w:spacing w:after="320"/>
        <w:contextualSpacing w:val="0"/>
        <w:rPr>
          <w:rFonts w:cs="Times"/>
          <w:sz w:val="22"/>
          <w:szCs w:val="22"/>
        </w:rPr>
      </w:pPr>
      <w:proofErr w:type="gramStart"/>
      <w:r w:rsidRPr="00C751F0">
        <w:rPr>
          <w:rFonts w:cs="Times"/>
          <w:sz w:val="22"/>
          <w:szCs w:val="22"/>
        </w:rPr>
        <w:t>5</w:t>
      </w:r>
      <w:r w:rsidRPr="00C751F0">
        <w:rPr>
          <w:rFonts w:cs="Arial"/>
          <w:sz w:val="22"/>
          <w:szCs w:val="22"/>
        </w:rPr>
        <w:t>. Bacteria do not grow well in jams or jellies, nor on salt-cured meats.</w:t>
      </w:r>
      <w:proofErr w:type="gramEnd"/>
      <w:r w:rsidRPr="00C751F0">
        <w:rPr>
          <w:rFonts w:cs="Arial"/>
          <w:sz w:val="22"/>
          <w:szCs w:val="22"/>
        </w:rPr>
        <w:t xml:space="preserve"> Use the concept of osmosis to explain these observations.</w:t>
      </w:r>
    </w:p>
    <w:p w14:paraId="44145FCB"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6</w:t>
      </w:r>
      <w:r w:rsidRPr="00C751F0">
        <w:rPr>
          <w:rFonts w:cs="Arial"/>
          <w:sz w:val="22"/>
          <w:szCs w:val="22"/>
        </w:rPr>
        <w:t xml:space="preserve">. Use evidence to support either the claim that </w:t>
      </w:r>
      <w:proofErr w:type="spellStart"/>
      <w:r w:rsidRPr="00C751F0">
        <w:rPr>
          <w:rFonts w:cs="Arial"/>
          <w:sz w:val="22"/>
          <w:szCs w:val="22"/>
        </w:rPr>
        <w:t>endo</w:t>
      </w:r>
      <w:proofErr w:type="spellEnd"/>
      <w:r w:rsidRPr="00C751F0">
        <w:rPr>
          <w:rFonts w:cs="Arial"/>
          <w:sz w:val="22"/>
          <w:szCs w:val="22"/>
        </w:rPr>
        <w:t>- and exocytosis are examples of passive transport, or that they are examples of active transport.</w:t>
      </w:r>
    </w:p>
    <w:p w14:paraId="5CABD5EC" w14:textId="77777777" w:rsidR="00C60C1C" w:rsidRPr="00C751F0" w:rsidRDefault="00C60C1C" w:rsidP="00C60C1C">
      <w:pPr>
        <w:widowControl w:val="0"/>
        <w:autoSpaceDE w:val="0"/>
        <w:autoSpaceDN w:val="0"/>
        <w:adjustRightInd w:val="0"/>
        <w:spacing w:after="320"/>
        <w:contextualSpacing w:val="0"/>
        <w:jc w:val="center"/>
        <w:rPr>
          <w:rFonts w:cs="Times"/>
          <w:sz w:val="22"/>
          <w:szCs w:val="22"/>
        </w:rPr>
      </w:pPr>
      <w:r w:rsidRPr="00C751F0">
        <w:rPr>
          <w:rFonts w:cs="Arial"/>
          <w:b/>
          <w:bCs/>
          <w:sz w:val="22"/>
          <w:szCs w:val="22"/>
        </w:rPr>
        <w:t>Cell Cycle/Mitosis</w:t>
      </w:r>
    </w:p>
    <w:p w14:paraId="473A9D25"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1. What is the functional relationship between the S and the M phases of the cell cycle?</w:t>
      </w:r>
    </w:p>
    <w:p w14:paraId="2EAB6930"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Times"/>
          <w:sz w:val="22"/>
          <w:szCs w:val="22"/>
        </w:rPr>
        <w:t> </w:t>
      </w:r>
    </w:p>
    <w:p w14:paraId="00EF1AA0"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2. As anaphase proceeds, exactly where in the cell should one expect to find the greatest concentration of free tubulin subunits?</w:t>
      </w:r>
    </w:p>
    <w:p w14:paraId="6FDD2AD6"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3. How is the formation of a cleavage furrow during animal cell cytokinesis different from the formation of the cell plate during plant cell cytokinesis? How is it similar?</w:t>
      </w:r>
    </w:p>
    <w:p w14:paraId="12C15539"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4. How are mitosis and binary fission alike? How are they different?</w:t>
      </w:r>
    </w:p>
    <w:p w14:paraId="1DEF25EE" w14:textId="77777777" w:rsidR="00C60C1C" w:rsidRPr="00C751F0" w:rsidRDefault="00C60C1C" w:rsidP="00C60C1C">
      <w:pPr>
        <w:widowControl w:val="0"/>
        <w:autoSpaceDE w:val="0"/>
        <w:autoSpaceDN w:val="0"/>
        <w:adjustRightInd w:val="0"/>
        <w:spacing w:after="320"/>
        <w:contextualSpacing w:val="0"/>
        <w:rPr>
          <w:rFonts w:cs="Times"/>
          <w:sz w:val="22"/>
          <w:szCs w:val="22"/>
        </w:rPr>
      </w:pPr>
      <w:r w:rsidRPr="00C751F0">
        <w:rPr>
          <w:rFonts w:cs="Arial"/>
          <w:sz w:val="22"/>
          <w:szCs w:val="22"/>
        </w:rPr>
        <w:t xml:space="preserve">5. A mother cell nucleus in G1 has 72 </w:t>
      </w:r>
      <w:proofErr w:type="spellStart"/>
      <w:r w:rsidRPr="00C751F0">
        <w:rPr>
          <w:rFonts w:cs="Arial"/>
          <w:sz w:val="22"/>
          <w:szCs w:val="22"/>
        </w:rPr>
        <w:t>nanograms</w:t>
      </w:r>
      <w:proofErr w:type="spellEnd"/>
      <w:r w:rsidRPr="00C751F0">
        <w:rPr>
          <w:rFonts w:cs="Arial"/>
          <w:sz w:val="22"/>
          <w:szCs w:val="22"/>
        </w:rPr>
        <w:t xml:space="preserve"> (</w:t>
      </w:r>
      <w:proofErr w:type="spellStart"/>
      <w:r w:rsidRPr="00C751F0">
        <w:rPr>
          <w:rFonts w:cs="Arial"/>
          <w:sz w:val="22"/>
          <w:szCs w:val="22"/>
        </w:rPr>
        <w:t>ng</w:t>
      </w:r>
      <w:proofErr w:type="spellEnd"/>
      <w:r w:rsidRPr="00C751F0">
        <w:rPr>
          <w:rFonts w:cs="Arial"/>
          <w:sz w:val="22"/>
          <w:szCs w:val="22"/>
        </w:rPr>
        <w:t>) of DNA, carried on 40 chromosomes. Complete the table below:</w:t>
      </w:r>
    </w:p>
    <w:tbl>
      <w:tblPr>
        <w:tblW w:w="28860" w:type="dxa"/>
        <w:tblBorders>
          <w:top w:val="single" w:sz="40" w:space="0" w:color="6D6D6D"/>
          <w:left w:val="single" w:sz="40" w:space="0" w:color="6D6D6D"/>
          <w:right w:val="single" w:sz="40" w:space="0" w:color="6D6D6D"/>
        </w:tblBorders>
        <w:tblLayout w:type="fixed"/>
        <w:tblLook w:val="0000" w:firstRow="0" w:lastRow="0" w:firstColumn="0" w:lastColumn="0" w:noHBand="0" w:noVBand="0"/>
      </w:tblPr>
      <w:tblGrid>
        <w:gridCol w:w="5780"/>
        <w:gridCol w:w="5781"/>
        <w:gridCol w:w="5781"/>
        <w:gridCol w:w="5759"/>
        <w:gridCol w:w="5759"/>
      </w:tblGrid>
      <w:tr w:rsidR="00C60C1C" w:rsidRPr="00C751F0" w14:paraId="518621F1" w14:textId="77777777">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A8ED41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546BF5EF" w14:textId="77777777" w:rsidR="00C60C1C" w:rsidRPr="00C751F0" w:rsidRDefault="00C60C1C" w:rsidP="00C60C1C">
            <w:pPr>
              <w:widowControl w:val="0"/>
              <w:autoSpaceDE w:val="0"/>
              <w:autoSpaceDN w:val="0"/>
              <w:adjustRightInd w:val="0"/>
              <w:spacing w:after="0"/>
              <w:contextualSpacing w:val="0"/>
              <w:rPr>
                <w:rFonts w:cs="Times"/>
                <w:sz w:val="22"/>
                <w:szCs w:val="22"/>
              </w:rPr>
            </w:pPr>
            <w:proofErr w:type="spellStart"/>
            <w:proofErr w:type="gramStart"/>
            <w:r w:rsidRPr="00C751F0">
              <w:rPr>
                <w:rFonts w:cs="Arial"/>
                <w:sz w:val="22"/>
                <w:szCs w:val="22"/>
              </w:rPr>
              <w:t>nanograms</w:t>
            </w:r>
            <w:proofErr w:type="spellEnd"/>
            <w:proofErr w:type="gramEnd"/>
            <w:r w:rsidRPr="00C751F0">
              <w:rPr>
                <w:rFonts w:cs="Arial"/>
                <w:sz w:val="22"/>
                <w:szCs w:val="22"/>
              </w:rPr>
              <w:t xml:space="preserve"> of DNA</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CC6C1D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 xml:space="preserve">No. </w:t>
            </w:r>
            <w:proofErr w:type="gramStart"/>
            <w:r w:rsidRPr="00C751F0">
              <w:rPr>
                <w:rFonts w:cs="Arial"/>
                <w:sz w:val="22"/>
                <w:szCs w:val="22"/>
              </w:rPr>
              <w:t>of</w:t>
            </w:r>
            <w:proofErr w:type="gramEnd"/>
            <w:r w:rsidRPr="00C751F0">
              <w:rPr>
                <w:rFonts w:cs="Arial"/>
                <w:sz w:val="22"/>
                <w:szCs w:val="22"/>
              </w:rPr>
              <w:t xml:space="preserve"> centromeres</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0074427"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 xml:space="preserve">No. </w:t>
            </w:r>
            <w:proofErr w:type="gramStart"/>
            <w:r w:rsidRPr="00C751F0">
              <w:rPr>
                <w:rFonts w:cs="Arial"/>
                <w:sz w:val="22"/>
                <w:szCs w:val="22"/>
              </w:rPr>
              <w:t>of</w:t>
            </w:r>
            <w:proofErr w:type="gramEnd"/>
            <w:r w:rsidRPr="00C751F0">
              <w:rPr>
                <w:rFonts w:cs="Arial"/>
                <w:sz w:val="22"/>
                <w:szCs w:val="22"/>
              </w:rPr>
              <w:t xml:space="preserve"> sister chromatids</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1CE46F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 xml:space="preserve">No. </w:t>
            </w:r>
            <w:proofErr w:type="gramStart"/>
            <w:r w:rsidRPr="00C751F0">
              <w:rPr>
                <w:rFonts w:cs="Arial"/>
                <w:sz w:val="22"/>
                <w:szCs w:val="22"/>
              </w:rPr>
              <w:t>of</w:t>
            </w:r>
            <w:proofErr w:type="gramEnd"/>
            <w:r w:rsidRPr="00C751F0">
              <w:rPr>
                <w:rFonts w:cs="Arial"/>
                <w:sz w:val="22"/>
                <w:szCs w:val="22"/>
              </w:rPr>
              <w:t xml:space="preserve"> chromosomes</w:t>
            </w:r>
          </w:p>
        </w:tc>
      </w:tr>
      <w:tr w:rsidR="00C60C1C" w:rsidRPr="00C751F0" w14:paraId="09B8D41F" w14:textId="77777777">
        <w:tblPrEx>
          <w:tblBorders>
            <w:top w:val="none" w:sz="0" w:space="0" w:color="auto"/>
          </w:tblBorders>
        </w:tblPrEx>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1D0ED5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Mother cell nucleus in G1</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72E3E2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72</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41361A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2696AE7F"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7DB0FBC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40</w:t>
            </w:r>
          </w:p>
        </w:tc>
      </w:tr>
      <w:tr w:rsidR="00C60C1C" w:rsidRPr="00C751F0" w14:paraId="28A3D5A4" w14:textId="77777777">
        <w:tblPrEx>
          <w:tblBorders>
            <w:top w:val="none" w:sz="0" w:space="0" w:color="auto"/>
          </w:tblBorders>
        </w:tblPrEx>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2AE6B6D"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Mother cell nucleus in G2</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85BF6FC"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0B1EF8D8"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E3D1B09"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942F452"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r w:rsidR="00C60C1C" w:rsidRPr="00C751F0" w14:paraId="20D1B3DB" w14:textId="77777777">
        <w:tblPrEx>
          <w:tblBorders>
            <w:top w:val="none" w:sz="0" w:space="0" w:color="auto"/>
            <w:bottom w:val="single" w:sz="40" w:space="0" w:color="6D6D6D"/>
          </w:tblBorders>
        </w:tblPrEx>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047C4F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Arial"/>
                <w:sz w:val="22"/>
                <w:szCs w:val="22"/>
              </w:rPr>
              <w:t>Single daughter cell nucleus at end of mitosis</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4C5C80D6"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30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13C77FAA"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67796224"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c>
          <w:tcPr>
            <w:tcW w:w="5280" w:type="dxa"/>
            <w:tcBorders>
              <w:top w:val="single" w:sz="8" w:space="0" w:color="6D6D6D"/>
              <w:left w:val="single" w:sz="8" w:space="0" w:color="6D6D6D"/>
              <w:bottom w:val="single" w:sz="8" w:space="0" w:color="6D6D6D"/>
              <w:right w:val="single" w:sz="8" w:space="0" w:color="6D6D6D"/>
            </w:tcBorders>
            <w:tcMar>
              <w:top w:w="160" w:type="nil"/>
              <w:left w:w="160" w:type="nil"/>
              <w:bottom w:w="160" w:type="nil"/>
              <w:right w:w="160" w:type="nil"/>
            </w:tcMar>
            <w:vAlign w:val="center"/>
          </w:tcPr>
          <w:p w14:paraId="36B6E090" w14:textId="77777777" w:rsidR="00C60C1C" w:rsidRPr="00C751F0" w:rsidRDefault="00C60C1C" w:rsidP="00C60C1C">
            <w:pPr>
              <w:widowControl w:val="0"/>
              <w:autoSpaceDE w:val="0"/>
              <w:autoSpaceDN w:val="0"/>
              <w:adjustRightInd w:val="0"/>
              <w:spacing w:after="0"/>
              <w:contextualSpacing w:val="0"/>
              <w:rPr>
                <w:rFonts w:cs="Times"/>
                <w:sz w:val="22"/>
                <w:szCs w:val="22"/>
              </w:rPr>
            </w:pPr>
            <w:r w:rsidRPr="00C751F0">
              <w:rPr>
                <w:rFonts w:cs="Times"/>
                <w:sz w:val="22"/>
                <w:szCs w:val="22"/>
              </w:rPr>
              <w:t> </w:t>
            </w:r>
          </w:p>
        </w:tc>
      </w:tr>
    </w:tbl>
    <w:p w14:paraId="27ED8D3C" w14:textId="77777777" w:rsidR="002D728B" w:rsidRPr="00C751F0" w:rsidRDefault="00C751F0" w:rsidP="00C60C1C">
      <w:pPr>
        <w:widowControl w:val="0"/>
        <w:autoSpaceDE w:val="0"/>
        <w:autoSpaceDN w:val="0"/>
        <w:adjustRightInd w:val="0"/>
        <w:spacing w:after="320"/>
        <w:contextualSpacing w:val="0"/>
        <w:jc w:val="center"/>
        <w:rPr>
          <w:sz w:val="22"/>
          <w:szCs w:val="22"/>
        </w:rPr>
      </w:pPr>
    </w:p>
    <w:sectPr w:rsidR="002D728B" w:rsidRPr="00C751F0" w:rsidSect="00FD28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C60C1C"/>
    <w:rsid w:val="00193050"/>
    <w:rsid w:val="008F4B4A"/>
    <w:rsid w:val="00C60C1C"/>
    <w:rsid w:val="00C751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strokecolor="none [3213]">
      <v:stroke color="none [3213]" weight="3.5pt"/>
      <v:shadow on="t" opacity="22938f" offset="0,2pt"/>
      <v:textbox inset=",7.2pt,,7.2pt"/>
      <o:colormenu v:ext="edit" strokecolor="none [3213]"/>
    </o:shapedefaults>
    <o:shapelayout v:ext="edit">
      <o:idmap v:ext="edit" data="1"/>
    </o:shapelayout>
  </w:shapeDefaults>
  <w:decimalSymbol w:val="."/>
  <w:listSeparator w:val=","/>
  <w14:docId w14:val="1BD7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2E"/>
    <w:pPr>
      <w:contextualSpacing/>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1394</Words>
  <Characters>7949</Characters>
  <Application>Microsoft Macintosh Word</Application>
  <DocSecurity>0</DocSecurity>
  <Lines>66</Lines>
  <Paragraphs>18</Paragraphs>
  <ScaleCrop>false</ScaleCrop>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Dini</dc:creator>
  <cp:keywords/>
  <cp:lastModifiedBy>Michael Dini</cp:lastModifiedBy>
  <cp:revision>3</cp:revision>
  <dcterms:created xsi:type="dcterms:W3CDTF">2015-08-25T15:23:00Z</dcterms:created>
  <dcterms:modified xsi:type="dcterms:W3CDTF">2017-08-23T13:38:00Z</dcterms:modified>
</cp:coreProperties>
</file>